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outlineLvl w:val="0"/>
        <w:rPr>
          <w:rFonts w:hint="default"/>
          <w:b/>
          <w:bCs/>
          <w:sz w:val="24"/>
          <w:szCs w:val="24"/>
          <w:lang w:val="en-US" w:eastAsia="zh-CN"/>
        </w:rPr>
      </w:pPr>
      <w:r>
        <w:rPr>
          <w:rFonts w:hint="eastAsia"/>
          <w:b/>
          <w:bCs/>
          <w:sz w:val="24"/>
          <w:szCs w:val="24"/>
          <w:lang w:val="en-GB" w:eastAsia="zh-CN"/>
        </w:rPr>
        <w:t>3GPP TSG-WG2 Meeting #1</w:t>
      </w:r>
      <w:r>
        <w:rPr>
          <w:rFonts w:hint="eastAsia"/>
          <w:b/>
          <w:bCs/>
          <w:sz w:val="24"/>
          <w:szCs w:val="24"/>
          <w:lang w:val="en-US" w:eastAsia="zh-CN"/>
        </w:rPr>
        <w:t xml:space="preserve">23                                  </w:t>
      </w:r>
      <w:r>
        <w:rPr>
          <w:rFonts w:hint="eastAsia"/>
          <w:b/>
          <w:bCs/>
          <w:sz w:val="24"/>
          <w:szCs w:val="24"/>
          <w:highlight w:val="none"/>
          <w:lang w:val="en-US" w:eastAsia="zh-CN"/>
        </w:rPr>
        <w:t xml:space="preserve">  </w:t>
      </w:r>
      <w:r>
        <w:rPr>
          <w:rFonts w:hint="eastAsia"/>
          <w:b/>
          <w:bCs/>
          <w:sz w:val="24"/>
          <w:szCs w:val="24"/>
          <w:highlight w:val="none"/>
          <w:lang w:val="en-GB" w:eastAsia="zh-CN"/>
        </w:rPr>
        <w:t>R2-2</w:t>
      </w:r>
      <w:r>
        <w:rPr>
          <w:rFonts w:hint="eastAsia"/>
          <w:b/>
          <w:bCs/>
          <w:sz w:val="24"/>
          <w:szCs w:val="24"/>
          <w:highlight w:val="none"/>
          <w:lang w:val="en-US" w:eastAsia="zh-CN"/>
        </w:rPr>
        <w:t>308323</w:t>
      </w:r>
      <w:r>
        <w:rPr>
          <w:rFonts w:hint="eastAsia"/>
          <w:b/>
          <w:bCs/>
          <w:sz w:val="24"/>
          <w:szCs w:val="24"/>
          <w:highlight w:val="none"/>
          <w:lang w:val="en-GB" w:eastAsia="zh-CN"/>
        </w:rPr>
        <w:t xml:space="preserve">   </w:t>
      </w:r>
      <w:r>
        <w:rPr>
          <w:rFonts w:hint="eastAsia"/>
          <w:b/>
          <w:bCs/>
          <w:sz w:val="24"/>
          <w:szCs w:val="24"/>
          <w:lang w:val="en-GB" w:eastAsia="zh-CN"/>
        </w:rPr>
        <w:t xml:space="preserve">              </w:t>
      </w:r>
    </w:p>
    <w:p>
      <w:pPr>
        <w:bidi w:val="0"/>
        <w:jc w:val="both"/>
        <w:outlineLvl w:val="0"/>
        <w:rPr>
          <w:rFonts w:hint="eastAsia"/>
          <w:b/>
          <w:bCs/>
          <w:sz w:val="24"/>
          <w:szCs w:val="24"/>
          <w:lang w:val="en-GB" w:eastAsia="zh-CN"/>
        </w:rPr>
      </w:pPr>
      <w:bookmarkStart w:id="0" w:name="OLE_LINK2"/>
      <w:r>
        <w:rPr>
          <w:rFonts w:hint="eastAsia" w:ascii="Times New Roman" w:hAnsi="Times New Roman" w:cs="Times New Roman"/>
          <w:b/>
          <w:bCs/>
          <w:sz w:val="24"/>
          <w:szCs w:val="24"/>
          <w:lang w:val="en-US" w:eastAsia="zh-CN"/>
        </w:rPr>
        <w:t xml:space="preserve">Toulouse, France, Aug, </w:t>
      </w:r>
      <w:r>
        <w:rPr>
          <w:rFonts w:hint="eastAsia" w:ascii="Times New Roman" w:hAnsi="Times New Roman" w:cs="Times New Roman"/>
          <w:b/>
          <w:bCs/>
          <w:sz w:val="24"/>
          <w:szCs w:val="24"/>
          <w:lang w:val="en-GB" w:eastAsia="zh-CN"/>
        </w:rPr>
        <w:t>20</w:t>
      </w:r>
      <w:r>
        <w:rPr>
          <w:rFonts w:hint="eastAsia"/>
          <w:b/>
          <w:bCs/>
          <w:sz w:val="24"/>
          <w:szCs w:val="24"/>
          <w:lang w:val="en-GB" w:eastAsia="zh-CN"/>
        </w:rPr>
        <w:t>2</w:t>
      </w:r>
      <w:r>
        <w:rPr>
          <w:rFonts w:hint="eastAsia"/>
          <w:b/>
          <w:bCs/>
          <w:sz w:val="24"/>
          <w:szCs w:val="24"/>
          <w:lang w:val="en-US" w:eastAsia="zh-CN"/>
        </w:rPr>
        <w:t>3</w:t>
      </w:r>
    </w:p>
    <w:bookmarkEnd w:id="0"/>
    <w:p>
      <w:pPr>
        <w:bidi w:val="0"/>
        <w:rPr>
          <w:b/>
          <w:bCs/>
        </w:rPr>
      </w:pPr>
      <w:r>
        <w:rPr>
          <w:b/>
          <w:bCs/>
          <w:lang w:val="en-GB"/>
        </w:rPr>
        <w:tab/>
      </w:r>
      <w:r>
        <w:rPr>
          <w:b/>
          <w:bCs/>
          <w:lang w:val="en-GB"/>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b/>
          <w:bCs/>
        </w:rPr>
      </w:pPr>
      <w:r>
        <w:rPr>
          <w:b/>
          <w:bCs/>
        </w:rPr>
        <w:t xml:space="preserve">Source: </w:t>
      </w:r>
      <w:r>
        <w:rPr>
          <w:b/>
          <w:bCs/>
        </w:rPr>
        <w:tab/>
      </w:r>
      <w:r>
        <w:rPr>
          <w:rFonts w:hint="eastAsia"/>
          <w:b/>
          <w:bCs/>
          <w:lang w:val="en-US" w:eastAsia="zh-CN"/>
        </w:rPr>
        <w:t xml:space="preserve">       </w:t>
      </w:r>
      <w:r>
        <w:rPr>
          <w:rFonts w:hint="eastAsia"/>
          <w:b/>
          <w:bCs/>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rPr>
      </w:pPr>
      <w:r>
        <w:rPr>
          <w:b/>
          <w:bCs/>
        </w:rPr>
        <w:t xml:space="preserve">Title: </w:t>
      </w:r>
      <w:r>
        <w:rPr>
          <w:rFonts w:hint="eastAsia"/>
          <w:b/>
          <w:bCs/>
        </w:rPr>
        <w:t xml:space="preserve"> </w:t>
      </w:r>
      <w:r>
        <w:rPr>
          <w:rFonts w:hint="eastAsia"/>
          <w:b/>
          <w:bCs/>
          <w:lang w:val="en-US" w:eastAsia="zh-CN"/>
        </w:rPr>
        <w:t xml:space="preserve">        Discussion on multi-path scenario 1</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eastAsia="zh-CN"/>
        </w:rPr>
      </w:pPr>
      <w:r>
        <w:rPr>
          <w:b/>
          <w:bCs/>
        </w:rPr>
        <w:t>Agenda item</w:t>
      </w:r>
      <w:bookmarkStart w:id="1" w:name="Source"/>
      <w:bookmarkEnd w:id="1"/>
      <w:r>
        <w:rPr>
          <w:rFonts w:hint="eastAsia"/>
          <w:b/>
          <w:bCs/>
          <w:lang w:eastAsia="zh-CN"/>
        </w:rPr>
        <w:t>：</w:t>
      </w:r>
      <w:r>
        <w:rPr>
          <w:rFonts w:hint="eastAsia"/>
          <w:b/>
          <w:bCs/>
          <w:lang w:val="en-US" w:eastAsia="zh-CN"/>
        </w:rPr>
        <w:t xml:space="preserve">  7.9.4</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b/>
          <w:bCs/>
        </w:rPr>
      </w:pPr>
      <w:r>
        <w:rPr>
          <w:b/>
          <w:bCs/>
        </w:rPr>
        <w:t>Document for:</w:t>
      </w:r>
      <w:bookmarkStart w:id="2" w:name="DocumentFor"/>
      <w:bookmarkEnd w:id="2"/>
      <w:r>
        <w:rPr>
          <w:rFonts w:hint="eastAsia"/>
          <w:b/>
          <w:bCs/>
        </w:rPr>
        <w:t xml:space="preserve"> </w:t>
      </w:r>
      <w:r>
        <w:rPr>
          <w:b/>
          <w:bCs/>
        </w:rPr>
        <w:tab/>
      </w:r>
      <w:r>
        <w:rPr>
          <w:b/>
          <w:bCs/>
        </w:rPr>
        <w:t>Discussion</w:t>
      </w:r>
    </w:p>
    <w:p>
      <w:pPr>
        <w:pStyle w:val="2"/>
        <w:rPr>
          <w:lang w:eastAsia="zh-CN"/>
        </w:rPr>
      </w:pPr>
      <w:bookmarkStart w:id="3" w:name="OLE_LINK58"/>
      <w:bookmarkStart w:id="4" w:name="OLE_LINK57"/>
      <w:r>
        <w:t>Introduction</w:t>
      </w:r>
      <w:bookmarkEnd w:id="3"/>
      <w:bookmarkEnd w:id="4"/>
    </w:p>
    <w:p>
      <w:pPr>
        <w:rPr>
          <w:rFonts w:hint="default"/>
          <w:sz w:val="20"/>
          <w:szCs w:val="20"/>
          <w:lang w:val="en-US" w:eastAsia="zh-CN"/>
        </w:rPr>
      </w:pPr>
      <w:bookmarkStart w:id="5" w:name="OLE_LINK72"/>
      <w:bookmarkStart w:id="6" w:name="OLE_LINK71"/>
      <w:r>
        <w:rPr>
          <w:rFonts w:hint="eastAsia"/>
          <w:sz w:val="20"/>
          <w:szCs w:val="20"/>
          <w:lang w:val="en-US" w:eastAsia="zh-CN"/>
        </w:rPr>
        <w:t xml:space="preserve">In last RAN2#122 e-meeting, we discussed multi-path issues and achieved progress as following. In this contribution, we further discuss the leftover issues for scenario 1. </w:t>
      </w:r>
    </w:p>
    <w:tbl>
      <w:tblPr>
        <w:tblStyle w:val="6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noWrap w:val="0"/>
            <w:vAlign w:val="top"/>
          </w:tcPr>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WA: For scenario 1, primary path of the split SRB1 and SRB2 is always configured on direct path.  This does not preclude having the case where the UE switches the primary path to the indirect path for reporting after direct path failure.</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When split SRB1 with duplication is configured, the remote UE sends the RRCReconfigurationComplete message to gNB via both paths for Scenario 1.</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When one of the following conditions is met, the remote UE sends the RRCReconfigurationComplete message to gNB via the direct path for Scenario 1. FFS on need for additional condition.</w:t>
            </w:r>
          </w:p>
          <w:p>
            <w:pPr>
              <w:numPr>
                <w:ilvl w:val="0"/>
                <w:numId w:val="0"/>
              </w:numPr>
              <w:ind w:leftChars="0" w:firstLine="400" w:firstLineChars="20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when primary RLC entity of split SRB1 is on direct path </w:t>
            </w:r>
          </w:p>
          <w:p>
            <w:pPr>
              <w:numPr>
                <w:ilvl w:val="0"/>
                <w:numId w:val="0"/>
              </w:numPr>
              <w:ind w:leftChars="0" w:firstLine="400" w:firstLineChars="200"/>
              <w:rPr>
                <w:bCs/>
                <w:sz w:val="20"/>
                <w:szCs w:val="20"/>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when non-split SRB1 is configured on direct path</w:t>
            </w:r>
          </w:p>
        </w:tc>
      </w:tr>
    </w:tbl>
    <w:p>
      <w:pPr>
        <w:pStyle w:val="2"/>
        <w:rPr>
          <w:lang w:val="en-US" w:eastAsia="zh-CN"/>
        </w:rPr>
      </w:pPr>
      <w:r>
        <w:rPr>
          <w:rFonts w:hint="eastAsia"/>
          <w:lang w:val="en-US" w:eastAsia="zh-CN"/>
        </w:rPr>
        <w:t>Discussion</w:t>
      </w:r>
    </w:p>
    <w:bookmarkEnd w:id="5"/>
    <w:bookmarkEnd w:id="6"/>
    <w:p>
      <w:pPr>
        <w:pStyle w:val="3"/>
        <w:bidi w:val="0"/>
        <w:rPr>
          <w:rFonts w:hint="eastAsia" w:cs="Times New Roman"/>
          <w:highlight w:val="none"/>
          <w:lang w:val="en-US" w:eastAsia="zh-CN"/>
        </w:rPr>
      </w:pPr>
      <w:bookmarkStart w:id="7" w:name="OLE_LINK1"/>
      <w:bookmarkStart w:id="8" w:name="_Hlk59519022"/>
      <w:r>
        <w:rPr>
          <w:rFonts w:hint="eastAsia" w:cs="Times New Roman"/>
          <w:highlight w:val="none"/>
          <w:lang w:val="en-US" w:eastAsia="zh-CN"/>
        </w:rPr>
        <w:t>SRB1/2 configuration</w:t>
      </w:r>
    </w:p>
    <w:p>
      <w:pPr>
        <w:jc w:val="both"/>
        <w:rPr>
          <w:rFonts w:hint="default" w:cs="Times New Roman"/>
          <w:sz w:val="20"/>
          <w:szCs w:val="20"/>
          <w:lang w:val="en-US" w:eastAsia="zh-CN"/>
        </w:rPr>
      </w:pPr>
      <w:r>
        <w:rPr>
          <w:rFonts w:hint="eastAsia"/>
          <w:sz w:val="20"/>
          <w:szCs w:val="20"/>
          <w:lang w:val="en-US" w:eastAsia="zh-CN"/>
        </w:rPr>
        <w:t xml:space="preserve">As agreed in RAN2, the Pcell is only configured on the direct path </w:t>
      </w:r>
      <w:r>
        <w:rPr>
          <w:rFonts w:hint="default" w:ascii="Times New Roman" w:hAnsi="Times New Roman" w:cs="Times New Roman"/>
          <w:sz w:val="20"/>
          <w:szCs w:val="20"/>
        </w:rPr>
        <w:t>when the UE is in multi-path operation, for both scenario 1 and scenario 2.</w:t>
      </w:r>
      <w:r>
        <w:rPr>
          <w:rFonts w:hint="eastAsia" w:ascii="Times New Roman" w:hAnsi="Times New Roman" w:cs="Times New Roman"/>
          <w:sz w:val="20"/>
          <w:szCs w:val="20"/>
          <w:lang w:val="en-US" w:eastAsia="zh-CN"/>
        </w:rPr>
        <w:t xml:space="preserve"> </w:t>
      </w:r>
      <w:r>
        <w:rPr>
          <w:rFonts w:hint="eastAsia" w:eastAsia="宋体"/>
          <w:sz w:val="20"/>
          <w:szCs w:val="20"/>
          <w:lang w:val="en-US" w:eastAsia="zh-CN"/>
        </w:rPr>
        <w:t xml:space="preserve">We understand the original intention to reuse the Pcell concept is to follow legacy behavior, minimize the specification impact. </w:t>
      </w:r>
      <w:r>
        <w:rPr>
          <w:rFonts w:hint="eastAsia" w:ascii="Times New Roman" w:hAnsi="Times New Roman" w:cs="Times New Roman"/>
          <w:sz w:val="20"/>
          <w:szCs w:val="20"/>
          <w:lang w:val="en-US" w:eastAsia="zh-CN"/>
        </w:rPr>
        <w:t xml:space="preserve">Considering the definition of Pcell as legacy, the Pcell is the cell where the </w:t>
      </w:r>
      <w:r>
        <w:rPr>
          <w:rFonts w:hint="default" w:ascii="Times New Roman" w:hAnsi="Times New Roman" w:eastAsia="Times New Roman"/>
          <w:sz w:val="20"/>
          <w:szCs w:val="20"/>
        </w:rPr>
        <w:t>RRC connection establishment/reestablishment/handover</w:t>
      </w:r>
      <w:r>
        <w:rPr>
          <w:rFonts w:hint="eastAsia" w:eastAsia="宋体"/>
          <w:sz w:val="20"/>
          <w:szCs w:val="20"/>
          <w:lang w:val="en-US" w:eastAsia="zh-CN"/>
        </w:rPr>
        <w:t xml:space="preserve"> located, and the cell </w:t>
      </w:r>
      <w:r>
        <w:rPr>
          <w:rFonts w:hint="default" w:ascii="Times New Roman" w:hAnsi="Times New Roman" w:eastAsia="Times New Roman"/>
          <w:sz w:val="20"/>
          <w:szCs w:val="20"/>
        </w:rPr>
        <w:t>provides the NAS mobility information</w:t>
      </w:r>
      <w:r>
        <w:rPr>
          <w:rFonts w:hint="eastAsia" w:eastAsia="宋体"/>
          <w:sz w:val="20"/>
          <w:szCs w:val="20"/>
          <w:lang w:val="en-US" w:eastAsia="zh-CN"/>
        </w:rPr>
        <w:t xml:space="preserve">. It is confusion </w:t>
      </w:r>
      <w:r>
        <w:rPr>
          <w:rFonts w:hint="eastAsia" w:ascii="Times New Roman" w:hAnsi="Times New Roman" w:cs="Times New Roman"/>
          <w:sz w:val="20"/>
          <w:szCs w:val="20"/>
          <w:lang w:val="en-US" w:eastAsia="zh-CN"/>
        </w:rPr>
        <w:t>for the case that remote UE with indirect path adds the direct path</w:t>
      </w:r>
      <w:r>
        <w:rPr>
          <w:rFonts w:hint="eastAsia" w:cs="Times New Roman"/>
          <w:sz w:val="20"/>
          <w:szCs w:val="20"/>
          <w:lang w:val="en-US" w:eastAsia="zh-CN"/>
        </w:rPr>
        <w:t xml:space="preserve">, where the SRB1 and SRB2 are established on indirect path firstly. As proposed in the co-source contribution [1], the non-split SRB1 and SRB2 over indirect path is not supported in scenario 1. The SRB1 and SRB2 should be reconfigured on direct path when the direct path is successfully added to remote UE. </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1: SRB1 and SRB2 should be reconfigured on direct path, when remote UE with indirect path adds the direct path.</w:t>
      </w:r>
    </w:p>
    <w:p>
      <w:pPr>
        <w:pStyle w:val="3"/>
        <w:bidi w:val="0"/>
        <w:rPr>
          <w:rFonts w:hint="default" w:cs="Times New Roman"/>
          <w:highlight w:val="none"/>
          <w:lang w:val="en-US" w:eastAsia="zh-CN"/>
        </w:rPr>
      </w:pPr>
      <w:r>
        <w:rPr>
          <w:rFonts w:hint="eastAsia" w:cs="Times New Roman"/>
          <w:highlight w:val="none"/>
          <w:lang w:val="en-US" w:eastAsia="zh-CN"/>
        </w:rPr>
        <w:t>Primary path configuration</w:t>
      </w:r>
    </w:p>
    <w:p>
      <w:pPr>
        <w:jc w:val="both"/>
        <w:rPr>
          <w:rFonts w:hint="default" w:cs="Times New Roman"/>
          <w:b w:val="0"/>
          <w:bCs w:val="0"/>
          <w:sz w:val="20"/>
          <w:szCs w:val="20"/>
          <w:lang w:val="en-US" w:eastAsia="zh-CN"/>
        </w:rPr>
      </w:pPr>
      <w:r>
        <w:rPr>
          <w:rFonts w:hint="eastAsia" w:cs="Times New Roman"/>
          <w:b w:val="0"/>
          <w:bCs w:val="0"/>
          <w:sz w:val="20"/>
          <w:szCs w:val="20"/>
          <w:highlight w:val="none"/>
          <w:lang w:val="en-US" w:eastAsia="zh-CN"/>
        </w:rPr>
        <w:t>In last RAN2 meeting, we have the follow</w:t>
      </w:r>
      <w:r>
        <w:rPr>
          <w:rFonts w:hint="eastAsia" w:ascii="Times New Roman" w:hAnsi="Times New Roman" w:cs="Times New Roman"/>
          <w:b w:val="0"/>
          <w:bCs w:val="0"/>
          <w:sz w:val="20"/>
          <w:szCs w:val="20"/>
          <w:highlight w:val="none"/>
          <w:lang w:val="en-US" w:eastAsia="zh-CN"/>
        </w:rPr>
        <w:t xml:space="preserve">ing </w:t>
      </w:r>
      <w:bookmarkStart w:id="9" w:name="OLE_LINK3"/>
      <w:r>
        <w:rPr>
          <w:rFonts w:hint="eastAsia" w:ascii="Times New Roman" w:hAnsi="Times New Roman" w:cs="Times New Roman"/>
          <w:b w:val="0"/>
          <w:bCs w:val="0"/>
          <w:sz w:val="20"/>
          <w:szCs w:val="20"/>
          <w:highlight w:val="none"/>
          <w:lang w:val="en-US" w:eastAsia="zh-CN"/>
        </w:rPr>
        <w:t>work assumption: primary path of the split SRB1 and SRB2 is always configured on direct path.</w:t>
      </w:r>
      <w:bookmarkEnd w:id="9"/>
      <w:r>
        <w:rPr>
          <w:rFonts w:hint="eastAsia" w:ascii="Times New Roman" w:hAnsi="Times New Roman" w:cs="Times New Roman"/>
          <w:b w:val="0"/>
          <w:bCs w:val="0"/>
          <w:sz w:val="20"/>
          <w:szCs w:val="20"/>
          <w:highlight w:val="none"/>
          <w:lang w:val="en-US" w:eastAsia="zh-CN"/>
        </w:rPr>
        <w:t xml:space="preserve"> </w:t>
      </w:r>
      <w:r>
        <w:rPr>
          <w:rFonts w:hint="eastAsia" w:cs="Times New Roman"/>
          <w:b w:val="0"/>
          <w:bCs/>
          <w:sz w:val="20"/>
          <w:szCs w:val="20"/>
          <w:lang w:val="en-US" w:eastAsia="zh-CN"/>
        </w:rPr>
        <w:t xml:space="preserve">As we discussed, if the primary path and primary RLC entity is configured on the indirect path, the system performance deterioration shall be take into account. Firstly, indirect path is consist of PC5 link between relay UE and remote UE and uu link between relay UE and gNB, which may increase possibility of RLF with the mobility of relay UE and the payload of relay UE. Secondly, from latency perspective, signaling may be transmitted via two hop which bring large delay than direct path. Considering that the multi hop SL relay in future release, the latency issue can not be neglected. So, we suggest that the WA can turn into agreement. If the direct path fails, the remote UE can switch the primary path to indirect path, to report direct path failure. </w:t>
      </w:r>
    </w:p>
    <w:p>
      <w:pPr>
        <w:rPr>
          <w:rFonts w:hint="eastAsia" w:ascii="Times New Roman" w:hAnsi="Times New Roman" w:cs="Times New Roman"/>
          <w:b w:val="0"/>
          <w:bCs w:val="0"/>
          <w:sz w:val="20"/>
          <w:szCs w:val="20"/>
          <w:highlight w:val="none"/>
          <w:lang w:val="en-US" w:eastAsia="zh-CN"/>
        </w:rPr>
      </w:pPr>
      <w:r>
        <w:rPr>
          <w:rFonts w:hint="eastAsia" w:cs="Times New Roman"/>
          <w:b/>
          <w:bCs/>
          <w:sz w:val="20"/>
          <w:szCs w:val="20"/>
          <w:highlight w:val="none"/>
          <w:lang w:val="en-US" w:eastAsia="zh-CN"/>
        </w:rPr>
        <w:t>Proposal 2: Confirm WA:</w:t>
      </w:r>
      <w:r>
        <w:rPr>
          <w:rFonts w:hint="eastAsia" w:ascii="Times New Roman" w:hAnsi="Times New Roman" w:cs="Times New Roman"/>
          <w:b/>
          <w:bCs/>
          <w:sz w:val="20"/>
          <w:szCs w:val="20"/>
          <w:highlight w:val="none"/>
          <w:lang w:val="en-US" w:eastAsia="zh-CN"/>
        </w:rPr>
        <w:t xml:space="preserve"> primary path of the split SRB1 and SRB2 is always configured on direct path.</w:t>
      </w:r>
    </w:p>
    <w:p>
      <w:pPr>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3: Supporting primary path switching from direct path to indirect path, when direct path failure. </w:t>
      </w:r>
    </w:p>
    <w:p>
      <w:pPr>
        <w:pStyle w:val="3"/>
        <w:bidi w:val="0"/>
        <w:rPr>
          <w:rFonts w:hint="default"/>
          <w:highlight w:val="none"/>
          <w:lang w:val="en-US" w:eastAsia="zh-CN"/>
        </w:rPr>
      </w:pPr>
      <w:r>
        <w:rPr>
          <w:rFonts w:hint="eastAsia"/>
          <w:i/>
          <w:iCs/>
          <w:highlight w:val="none"/>
          <w:lang w:val="en-US" w:eastAsia="zh-CN"/>
        </w:rPr>
        <w:t>RRCReconfigurationComplete</w:t>
      </w:r>
      <w:r>
        <w:rPr>
          <w:rFonts w:hint="eastAsia"/>
          <w:highlight w:val="none"/>
          <w:lang w:val="en-US" w:eastAsia="zh-CN"/>
        </w:rPr>
        <w:t xml:space="preserve"> message</w:t>
      </w:r>
    </w:p>
    <w:p>
      <w:pPr>
        <w:jc w:val="both"/>
        <w:rPr>
          <w:rFonts w:hint="default"/>
          <w:sz w:val="20"/>
          <w:szCs w:val="20"/>
          <w:lang w:val="en-US" w:eastAsia="zh-CN"/>
        </w:rPr>
      </w:pPr>
      <w:r>
        <w:rPr>
          <w:rFonts w:hint="eastAsia" w:cs="Times New Roman"/>
          <w:b w:val="0"/>
          <w:bCs w:val="0"/>
          <w:i w:val="0"/>
          <w:iCs w:val="0"/>
          <w:sz w:val="20"/>
          <w:szCs w:val="20"/>
          <w:lang w:val="en-US" w:eastAsia="zh-CN"/>
        </w:rPr>
        <w:t>In the RAN2 #121bis meeting, it concluded that the</w:t>
      </w:r>
      <w:r>
        <w:rPr>
          <w:rFonts w:hint="eastAsia" w:cs="Times New Roman"/>
          <w:b w:val="0"/>
          <w:bCs w:val="0"/>
          <w:sz w:val="20"/>
          <w:szCs w:val="20"/>
          <w:lang w:val="en-US" w:eastAsia="zh-CN"/>
        </w:rPr>
        <w:t xml:space="preserve"> </w:t>
      </w:r>
      <w:r>
        <w:rPr>
          <w:rFonts w:hint="eastAsia" w:cs="Times New Roman"/>
          <w:b w:val="0"/>
          <w:bCs w:val="0"/>
          <w:i/>
          <w:iCs/>
          <w:sz w:val="20"/>
          <w:szCs w:val="20"/>
          <w:lang w:val="en-US" w:eastAsia="zh-CN"/>
        </w:rPr>
        <w:t xml:space="preserve">RRCReconfigurationComplete </w:t>
      </w:r>
      <w:r>
        <w:rPr>
          <w:rFonts w:hint="eastAsia" w:cs="Times New Roman"/>
          <w:b w:val="0"/>
          <w:bCs w:val="0"/>
          <w:i w:val="0"/>
          <w:iCs w:val="0"/>
          <w:sz w:val="20"/>
          <w:szCs w:val="20"/>
          <w:lang w:val="en-US" w:eastAsia="zh-CN"/>
        </w:rPr>
        <w:t>message can be transmitted via the both path is split-SRB1 with duplication is configured.</w:t>
      </w:r>
    </w:p>
    <w:p>
      <w:pPr>
        <w:jc w:val="both"/>
        <w:rPr>
          <w:rFonts w:hint="eastAsia" w:ascii="Times New Roman" w:hAnsi="Times New Roman" w:cs="Times New Roman"/>
          <w:b w:val="0"/>
          <w:bCs w:val="0"/>
          <w:i w:val="0"/>
          <w:iCs w:val="0"/>
          <w:sz w:val="20"/>
          <w:szCs w:val="20"/>
          <w:highlight w:val="none"/>
          <w:lang w:val="en-US" w:eastAsia="zh-CN"/>
        </w:rPr>
      </w:pPr>
      <w:r>
        <w:rPr>
          <w:rFonts w:hint="eastAsia"/>
          <w:sz w:val="20"/>
          <w:szCs w:val="20"/>
          <w:lang w:val="en-US" w:eastAsia="zh-CN"/>
        </w:rPr>
        <w:t>Here, we further discuss the leftover issue that</w:t>
      </w:r>
      <w:r>
        <w:rPr>
          <w:rFonts w:hint="eastAsia" w:cs="Times New Roman"/>
          <w:b w:val="0"/>
          <w:bCs w:val="0"/>
          <w:sz w:val="20"/>
          <w:szCs w:val="20"/>
          <w:lang w:val="en-US" w:eastAsia="zh-CN"/>
        </w:rPr>
        <w:t xml:space="preserve"> </w:t>
      </w:r>
      <w:r>
        <w:rPr>
          <w:rFonts w:hint="eastAsia" w:cs="Times New Roman"/>
          <w:b w:val="0"/>
          <w:bCs w:val="0"/>
          <w:i/>
          <w:iCs/>
          <w:sz w:val="20"/>
          <w:szCs w:val="20"/>
          <w:lang w:val="en-US" w:eastAsia="zh-CN"/>
        </w:rPr>
        <w:t xml:space="preserve">RRCReconfigurationComplete </w:t>
      </w:r>
      <w:r>
        <w:rPr>
          <w:rFonts w:hint="eastAsia" w:cs="Times New Roman"/>
          <w:b w:val="0"/>
          <w:bCs w:val="0"/>
          <w:i w:val="0"/>
          <w:iCs w:val="0"/>
          <w:sz w:val="20"/>
          <w:szCs w:val="20"/>
          <w:lang w:val="en-US" w:eastAsia="zh-CN"/>
        </w:rPr>
        <w:t xml:space="preserve">message transmission during the indirect and direct path adding. </w:t>
      </w:r>
      <w:r>
        <w:rPr>
          <w:rFonts w:hint="eastAsia"/>
          <w:sz w:val="20"/>
          <w:szCs w:val="20"/>
          <w:highlight w:val="none"/>
          <w:lang w:val="en-US" w:eastAsia="zh-CN"/>
        </w:rPr>
        <w:t>As we discussed above, the primary path SRB1 are always configured on the direct path for multi-path. If the duplication is not configured to split-SRB1, th</w:t>
      </w:r>
      <w:r>
        <w:rPr>
          <w:rFonts w:hint="eastAsia"/>
          <w:b w:val="0"/>
          <w:bCs w:val="0"/>
          <w:sz w:val="20"/>
          <w:szCs w:val="20"/>
          <w:highlight w:val="none"/>
          <w:lang w:val="en-US" w:eastAsia="zh-CN"/>
        </w:rPr>
        <w:t xml:space="preserve">e </w:t>
      </w:r>
      <w:r>
        <w:rPr>
          <w:rFonts w:hint="eastAsia" w:ascii="Times New Roman" w:hAnsi="Times New Roman" w:cs="Times New Roman"/>
          <w:b w:val="0"/>
          <w:bCs w:val="0"/>
          <w:i/>
          <w:iCs/>
          <w:sz w:val="20"/>
          <w:szCs w:val="20"/>
          <w:highlight w:val="none"/>
          <w:lang w:val="en-US" w:eastAsia="zh-CN"/>
        </w:rPr>
        <w:t>RRCReconfigurationComplete</w:t>
      </w:r>
      <w:r>
        <w:rPr>
          <w:rFonts w:hint="eastAsia" w:ascii="Times New Roman" w:hAnsi="Times New Roman" w:cs="Times New Roman"/>
          <w:b w:val="0"/>
          <w:bCs w:val="0"/>
          <w:sz w:val="20"/>
          <w:szCs w:val="20"/>
          <w:highlight w:val="none"/>
          <w:lang w:val="en-US" w:eastAsia="zh-CN"/>
        </w:rPr>
        <w:t xml:space="preserve"> message can only be transmitted on the direct path, where the primary path and primary RLC entity is configured on. For indirect path adding, remote UE sends the </w:t>
      </w:r>
      <w:r>
        <w:rPr>
          <w:rFonts w:hint="eastAsia" w:ascii="Times New Roman" w:hAnsi="Times New Roman" w:cs="Times New Roman"/>
          <w:b w:val="0"/>
          <w:bCs w:val="0"/>
          <w:i/>
          <w:iCs/>
          <w:sz w:val="20"/>
          <w:szCs w:val="20"/>
          <w:highlight w:val="none"/>
          <w:lang w:val="en-US" w:eastAsia="zh-CN"/>
        </w:rPr>
        <w:t xml:space="preserve">RRCReconfigurationComplete </w:t>
      </w:r>
      <w:r>
        <w:rPr>
          <w:rFonts w:hint="eastAsia" w:ascii="Times New Roman" w:hAnsi="Times New Roman" w:cs="Times New Roman"/>
          <w:b w:val="0"/>
          <w:bCs w:val="0"/>
          <w:i w:val="0"/>
          <w:iCs w:val="0"/>
          <w:sz w:val="20"/>
          <w:szCs w:val="20"/>
          <w:highlight w:val="none"/>
          <w:lang w:val="en-US" w:eastAsia="zh-CN"/>
        </w:rPr>
        <w:t>to via direct path; and for the direct path adding, remote UE sends</w:t>
      </w:r>
      <w:r>
        <w:rPr>
          <w:rFonts w:hint="eastAsia" w:ascii="Times New Roman" w:hAnsi="Times New Roman" w:cs="Times New Roman"/>
          <w:b w:val="0"/>
          <w:bCs w:val="0"/>
          <w:sz w:val="20"/>
          <w:szCs w:val="20"/>
          <w:highlight w:val="none"/>
          <w:lang w:val="en-US" w:eastAsia="zh-CN"/>
        </w:rPr>
        <w:t xml:space="preserve"> the </w:t>
      </w:r>
      <w:r>
        <w:rPr>
          <w:rFonts w:hint="eastAsia" w:ascii="Times New Roman" w:hAnsi="Times New Roman" w:cs="Times New Roman"/>
          <w:b w:val="0"/>
          <w:bCs w:val="0"/>
          <w:i/>
          <w:iCs/>
          <w:sz w:val="20"/>
          <w:szCs w:val="20"/>
          <w:highlight w:val="none"/>
          <w:lang w:val="en-US" w:eastAsia="zh-CN"/>
        </w:rPr>
        <w:t xml:space="preserve">RRCReconfigurationComplete </w:t>
      </w:r>
      <w:r>
        <w:rPr>
          <w:rFonts w:hint="eastAsia" w:ascii="Times New Roman" w:hAnsi="Times New Roman" w:cs="Times New Roman"/>
          <w:b w:val="0"/>
          <w:bCs w:val="0"/>
          <w:i w:val="0"/>
          <w:iCs w:val="0"/>
          <w:sz w:val="20"/>
          <w:szCs w:val="20"/>
          <w:highlight w:val="none"/>
          <w:lang w:val="en-US" w:eastAsia="zh-CN"/>
        </w:rPr>
        <w:t>to via direct path</w:t>
      </w:r>
      <w:r>
        <w:rPr>
          <w:rFonts w:hint="eastAsia" w:cs="Times New Roman"/>
          <w:b w:val="0"/>
          <w:bCs w:val="0"/>
          <w:i w:val="0"/>
          <w:iCs w:val="0"/>
          <w:sz w:val="20"/>
          <w:szCs w:val="20"/>
          <w:highlight w:val="none"/>
          <w:lang w:val="en-US" w:eastAsia="zh-CN"/>
        </w:rPr>
        <w:t xml:space="preserve"> after the SRB1 is reconfigured</w:t>
      </w:r>
      <w:r>
        <w:rPr>
          <w:rFonts w:hint="eastAsia" w:ascii="Times New Roman" w:hAnsi="Times New Roman" w:cs="Times New Roman"/>
          <w:b w:val="0"/>
          <w:bCs w:val="0"/>
          <w:i w:val="0"/>
          <w:iCs w:val="0"/>
          <w:sz w:val="20"/>
          <w:szCs w:val="20"/>
          <w:highlight w:val="none"/>
          <w:lang w:val="en-US" w:eastAsia="zh-CN"/>
        </w:rPr>
        <w:t>.</w:t>
      </w:r>
    </w:p>
    <w:p>
      <w:pPr>
        <w:jc w:val="both"/>
        <w:rPr>
          <w:rFonts w:hint="default"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4: The remote UE sends the </w:t>
      </w:r>
      <w:r>
        <w:rPr>
          <w:rFonts w:hint="eastAsia" w:ascii="Times New Roman" w:hAnsi="Times New Roman" w:cs="Times New Roman"/>
          <w:b/>
          <w:bCs/>
          <w:i/>
          <w:iCs/>
          <w:sz w:val="20"/>
          <w:szCs w:val="20"/>
          <w:highlight w:val="none"/>
          <w:lang w:val="en-US" w:eastAsia="zh-CN"/>
        </w:rPr>
        <w:t>RRCReconfigurationComplete</w:t>
      </w:r>
      <w:r>
        <w:rPr>
          <w:rFonts w:hint="eastAsia" w:ascii="Times New Roman" w:hAnsi="Times New Roman" w:cs="Times New Roman"/>
          <w:b/>
          <w:bCs/>
          <w:sz w:val="20"/>
          <w:szCs w:val="20"/>
          <w:highlight w:val="none"/>
          <w:lang w:val="en-US" w:eastAsia="zh-CN"/>
        </w:rPr>
        <w:t xml:space="preserve"> message to gNB via the direct path  if split SRB1 with duplication is not configured.</w:t>
      </w:r>
    </w:p>
    <w:bookmarkEnd w:id="7"/>
    <w:bookmarkEnd w:id="8"/>
    <w:p>
      <w:pPr>
        <w:pStyle w:val="2"/>
        <w:rPr>
          <w:rFonts w:hint="eastAsia"/>
          <w:lang w:val="en-US" w:eastAsia="zh-CN"/>
        </w:rPr>
      </w:pPr>
      <w:r>
        <w:rPr>
          <w:rFonts w:hint="eastAsia"/>
          <w:lang w:val="en-US" w:eastAsia="zh-CN"/>
        </w:rP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1: SRB1 and SRB2 should be reconfigured on direct path, when remote UE with indirect path adds the direct path.</w:t>
      </w:r>
    </w:p>
    <w:p>
      <w:pPr>
        <w:rPr>
          <w:rFonts w:hint="eastAsia" w:ascii="Times New Roman" w:hAnsi="Times New Roman" w:cs="Times New Roman"/>
          <w:b w:val="0"/>
          <w:bCs w:val="0"/>
          <w:sz w:val="20"/>
          <w:szCs w:val="20"/>
          <w:highlight w:val="none"/>
          <w:lang w:val="en-US" w:eastAsia="zh-CN"/>
        </w:rPr>
      </w:pPr>
      <w:r>
        <w:rPr>
          <w:rFonts w:hint="eastAsia" w:cs="Times New Roman"/>
          <w:b/>
          <w:bCs/>
          <w:sz w:val="20"/>
          <w:szCs w:val="20"/>
          <w:highlight w:val="none"/>
          <w:lang w:val="en-US" w:eastAsia="zh-CN"/>
        </w:rPr>
        <w:t>Proposal 2: Confirm WA:</w:t>
      </w:r>
      <w:r>
        <w:rPr>
          <w:rFonts w:hint="eastAsia" w:ascii="Times New Roman" w:hAnsi="Times New Roman" w:cs="Times New Roman"/>
          <w:b/>
          <w:bCs/>
          <w:sz w:val="20"/>
          <w:szCs w:val="20"/>
          <w:highlight w:val="none"/>
          <w:lang w:val="en-US" w:eastAsia="zh-CN"/>
        </w:rPr>
        <w:t xml:space="preserve"> primary path of the split SRB1 and SRB2 is always configured on direct path.</w:t>
      </w:r>
    </w:p>
    <w:p>
      <w:pPr>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3: Supporting primary path switching from direct path to indirect path, when direct path failure. </w:t>
      </w:r>
    </w:p>
    <w:p>
      <w:pPr>
        <w:jc w:val="both"/>
        <w:rPr>
          <w:rFonts w:hint="eastAsia"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4: The remote UE sends the </w:t>
      </w:r>
      <w:r>
        <w:rPr>
          <w:rFonts w:hint="eastAsia" w:ascii="Times New Roman" w:hAnsi="Times New Roman" w:cs="Times New Roman"/>
          <w:b/>
          <w:bCs/>
          <w:i/>
          <w:iCs/>
          <w:sz w:val="20"/>
          <w:szCs w:val="20"/>
          <w:highlight w:val="none"/>
          <w:lang w:val="en-US" w:eastAsia="zh-CN"/>
        </w:rPr>
        <w:t>RRCReconfigurationComplete</w:t>
      </w:r>
      <w:r>
        <w:rPr>
          <w:rFonts w:hint="eastAsia" w:ascii="Times New Roman" w:hAnsi="Times New Roman" w:cs="Times New Roman"/>
          <w:b/>
          <w:bCs/>
          <w:sz w:val="20"/>
          <w:szCs w:val="20"/>
          <w:highlight w:val="none"/>
          <w:lang w:val="en-US" w:eastAsia="zh-CN"/>
        </w:rPr>
        <w:t xml:space="preserve"> message to gNB via the direct path  if split SRB1 with duplication is not configured.</w:t>
      </w:r>
    </w:p>
    <w:p>
      <w:pPr>
        <w:pStyle w:val="2"/>
        <w:rPr>
          <w:rFonts w:hint="eastAsia"/>
          <w:lang w:val="en-US" w:eastAsia="zh-CN"/>
        </w:rPr>
      </w:pPr>
      <w:r>
        <w:rPr>
          <w:rFonts w:hint="eastAsia"/>
          <w:lang w:val="en-US" w:eastAsia="zh-CN"/>
        </w:rPr>
        <w:t>Reference</w:t>
      </w:r>
    </w:p>
    <w:p>
      <w:pPr>
        <w:pStyle w:val="320"/>
        <w:tabs>
          <w:tab w:val="left" w:pos="1701"/>
          <w:tab w:val="right" w:pos="9639"/>
          <w:tab w:val="clear" w:pos="1800"/>
          <w:tab w:val="clear" w:pos="9360"/>
        </w:tabs>
        <w:rPr>
          <w:rFonts w:hint="default" w:ascii="Times New Roman" w:hAnsi="Times New Roman" w:cs="Times New Roman" w:eastAsiaTheme="minorEastAsia"/>
          <w:b w:val="0"/>
          <w:bCs w:val="0"/>
          <w:sz w:val="20"/>
          <w:szCs w:val="20"/>
          <w:highlight w:val="none"/>
          <w:lang w:val="en-US" w:eastAsia="zh-CN" w:bidi="ar-SA"/>
        </w:rPr>
      </w:pPr>
      <w:r>
        <w:rPr>
          <w:rFonts w:hint="eastAsia" w:ascii="Times New Roman" w:hAnsi="Times New Roman" w:cs="Times New Roman" w:eastAsiaTheme="minorEastAsia"/>
          <w:b w:val="0"/>
          <w:bCs w:val="0"/>
          <w:sz w:val="20"/>
          <w:szCs w:val="20"/>
          <w:highlight w:val="none"/>
          <w:lang w:val="en-US" w:eastAsia="zh-CN" w:bidi="ar-SA"/>
        </w:rPr>
        <w:t>[1] R2-2307363, Discussion on non-split SRB, RAN2#123, OPPO, Samsung, China Telecom, Huawei, HiSilicon, Ericsson, vivo, CMCC</w:t>
      </w:r>
      <w:bookmarkStart w:id="10" w:name="_GoBack"/>
      <w:bookmarkEnd w:id="10"/>
    </w:p>
    <w:p>
      <w:pPr>
        <w:rPr>
          <w:rFonts w:hint="default"/>
          <w:lang w:val="en-US" w:eastAsia="zh-CN"/>
        </w:rPr>
      </w:pP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
    <w:altName w:val="Malgun Gothic"/>
    <w:panose1 w:val="02030600000101010101"/>
    <w:charset w:val="81"/>
    <w:family w:val="roman"/>
    <w:pitch w:val="default"/>
    <w:sig w:usb0="00000000" w:usb1="00000000" w:usb2="00000030" w:usb3="00000000" w:csb0="0008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B1F90B"/>
    <w:multiLevelType w:val="singleLevel"/>
    <w:tmpl w:val="D3B1F90B"/>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251F4B"/>
    <w:multiLevelType w:val="multilevel"/>
    <w:tmpl w:val="31251F4B"/>
    <w:lvl w:ilvl="0" w:tentative="0">
      <w:start w:val="0"/>
      <w:numFmt w:val="bullet"/>
      <w:pStyle w:val="482"/>
      <w:lvlText w:val="-"/>
      <w:lvlJc w:val="left"/>
      <w:pPr>
        <w:ind w:left="800" w:hanging="400"/>
      </w:pPr>
      <w:rPr>
        <w:rFonts w:hint="default" w:ascii="Times New Roman" w:hAnsi="Times New Roman" w:eastAsia="바탕"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1"/>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7"/>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6"/>
  </w:num>
  <w:num w:numId="26">
    <w:abstractNumId w:val="5"/>
  </w:num>
  <w:num w:numId="27">
    <w:abstractNumId w:val="20"/>
  </w:num>
  <w:num w:numId="28">
    <w:abstractNumId w:val="8"/>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D6B"/>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9657B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353F0"/>
    <w:rsid w:val="06B9170C"/>
    <w:rsid w:val="06BD45EC"/>
    <w:rsid w:val="06F853B7"/>
    <w:rsid w:val="06FB1454"/>
    <w:rsid w:val="07056DF5"/>
    <w:rsid w:val="079A04BD"/>
    <w:rsid w:val="07BC1C0A"/>
    <w:rsid w:val="07C834D5"/>
    <w:rsid w:val="07DD5E2A"/>
    <w:rsid w:val="07E469BF"/>
    <w:rsid w:val="07FC2CBC"/>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EE1B36"/>
    <w:rsid w:val="0AF7356B"/>
    <w:rsid w:val="0B6D0532"/>
    <w:rsid w:val="0B9D1EDA"/>
    <w:rsid w:val="0BEF6379"/>
    <w:rsid w:val="0C0561B3"/>
    <w:rsid w:val="0C0C0559"/>
    <w:rsid w:val="0C284EC8"/>
    <w:rsid w:val="0C285E30"/>
    <w:rsid w:val="0C4A1412"/>
    <w:rsid w:val="0C973F44"/>
    <w:rsid w:val="0CB30B60"/>
    <w:rsid w:val="0D2F3C11"/>
    <w:rsid w:val="0D480940"/>
    <w:rsid w:val="0D9A77CE"/>
    <w:rsid w:val="0DAB1EC4"/>
    <w:rsid w:val="0DE27015"/>
    <w:rsid w:val="0E22667F"/>
    <w:rsid w:val="0E362757"/>
    <w:rsid w:val="0E67501D"/>
    <w:rsid w:val="0EB02D5D"/>
    <w:rsid w:val="0EB31C68"/>
    <w:rsid w:val="0EBF58D7"/>
    <w:rsid w:val="0ED43620"/>
    <w:rsid w:val="0EE41340"/>
    <w:rsid w:val="0F51018B"/>
    <w:rsid w:val="0FE81BCC"/>
    <w:rsid w:val="0FF16A91"/>
    <w:rsid w:val="100C2D50"/>
    <w:rsid w:val="101E5354"/>
    <w:rsid w:val="10646F63"/>
    <w:rsid w:val="1096643B"/>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4E56C92"/>
    <w:rsid w:val="15DD707B"/>
    <w:rsid w:val="16247D87"/>
    <w:rsid w:val="16665DCF"/>
    <w:rsid w:val="1669724C"/>
    <w:rsid w:val="169313C5"/>
    <w:rsid w:val="16C97B1E"/>
    <w:rsid w:val="17642A82"/>
    <w:rsid w:val="17902280"/>
    <w:rsid w:val="17DA3C99"/>
    <w:rsid w:val="181C3988"/>
    <w:rsid w:val="18251CCC"/>
    <w:rsid w:val="1858112E"/>
    <w:rsid w:val="18B67761"/>
    <w:rsid w:val="18DD4580"/>
    <w:rsid w:val="192A5F9C"/>
    <w:rsid w:val="19625EA7"/>
    <w:rsid w:val="19FC4481"/>
    <w:rsid w:val="1A0B7235"/>
    <w:rsid w:val="1A0F3859"/>
    <w:rsid w:val="1A1E312F"/>
    <w:rsid w:val="1A2D0BB7"/>
    <w:rsid w:val="1A5C6549"/>
    <w:rsid w:val="1A847D79"/>
    <w:rsid w:val="1AE9373A"/>
    <w:rsid w:val="1AF00B66"/>
    <w:rsid w:val="1B1A1D61"/>
    <w:rsid w:val="1B1E08AD"/>
    <w:rsid w:val="1B1F2A63"/>
    <w:rsid w:val="1B317EFE"/>
    <w:rsid w:val="1B4B454D"/>
    <w:rsid w:val="1B5D0142"/>
    <w:rsid w:val="1B7549E9"/>
    <w:rsid w:val="1C1355FA"/>
    <w:rsid w:val="1C247316"/>
    <w:rsid w:val="1C2709E7"/>
    <w:rsid w:val="1C3E267B"/>
    <w:rsid w:val="1C4159EB"/>
    <w:rsid w:val="1C6875C3"/>
    <w:rsid w:val="1C692D59"/>
    <w:rsid w:val="1C911B84"/>
    <w:rsid w:val="1CA85757"/>
    <w:rsid w:val="1CD46CF8"/>
    <w:rsid w:val="1CEA5442"/>
    <w:rsid w:val="1CF16498"/>
    <w:rsid w:val="1CFA3FB4"/>
    <w:rsid w:val="1D452306"/>
    <w:rsid w:val="1D6C17D9"/>
    <w:rsid w:val="1D7D05B1"/>
    <w:rsid w:val="1D8A755E"/>
    <w:rsid w:val="1DDB5CA8"/>
    <w:rsid w:val="1DEB3820"/>
    <w:rsid w:val="1E15092B"/>
    <w:rsid w:val="1E67352C"/>
    <w:rsid w:val="1E7D6B4F"/>
    <w:rsid w:val="1ED372E1"/>
    <w:rsid w:val="1EF7446D"/>
    <w:rsid w:val="1F0A132A"/>
    <w:rsid w:val="1F953F9B"/>
    <w:rsid w:val="1F973C6D"/>
    <w:rsid w:val="1FA65D1D"/>
    <w:rsid w:val="1FC1490D"/>
    <w:rsid w:val="1FDE21BC"/>
    <w:rsid w:val="201B0411"/>
    <w:rsid w:val="202E0280"/>
    <w:rsid w:val="20423774"/>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4FC5045"/>
    <w:rsid w:val="25277A37"/>
    <w:rsid w:val="252F40FE"/>
    <w:rsid w:val="254F64C4"/>
    <w:rsid w:val="25506221"/>
    <w:rsid w:val="25615119"/>
    <w:rsid w:val="25A66C1E"/>
    <w:rsid w:val="25A72122"/>
    <w:rsid w:val="25BA7556"/>
    <w:rsid w:val="25C703D4"/>
    <w:rsid w:val="25DB605E"/>
    <w:rsid w:val="2611234C"/>
    <w:rsid w:val="26157A9A"/>
    <w:rsid w:val="26221407"/>
    <w:rsid w:val="262A7837"/>
    <w:rsid w:val="264A04A5"/>
    <w:rsid w:val="26770BF0"/>
    <w:rsid w:val="26784C00"/>
    <w:rsid w:val="2683479B"/>
    <w:rsid w:val="26EB4E1D"/>
    <w:rsid w:val="26FF5A08"/>
    <w:rsid w:val="276F47C4"/>
    <w:rsid w:val="27AE3022"/>
    <w:rsid w:val="28047838"/>
    <w:rsid w:val="28202FCE"/>
    <w:rsid w:val="285C498E"/>
    <w:rsid w:val="288D4CC2"/>
    <w:rsid w:val="289C656C"/>
    <w:rsid w:val="28A94470"/>
    <w:rsid w:val="28EB3A97"/>
    <w:rsid w:val="28F858F5"/>
    <w:rsid w:val="29003519"/>
    <w:rsid w:val="29076CDB"/>
    <w:rsid w:val="290B640E"/>
    <w:rsid w:val="29653351"/>
    <w:rsid w:val="29675EF0"/>
    <w:rsid w:val="29C31412"/>
    <w:rsid w:val="29C77111"/>
    <w:rsid w:val="29DA10B6"/>
    <w:rsid w:val="2A387DEA"/>
    <w:rsid w:val="2AD838B4"/>
    <w:rsid w:val="2B1859F0"/>
    <w:rsid w:val="2B1F140B"/>
    <w:rsid w:val="2BE03C0A"/>
    <w:rsid w:val="2BE14068"/>
    <w:rsid w:val="2BF414F8"/>
    <w:rsid w:val="2C7E00A0"/>
    <w:rsid w:val="2CC60B50"/>
    <w:rsid w:val="2CF36669"/>
    <w:rsid w:val="2D0033E4"/>
    <w:rsid w:val="2D0265D3"/>
    <w:rsid w:val="2D397C4C"/>
    <w:rsid w:val="2D446AC7"/>
    <w:rsid w:val="2D9D0469"/>
    <w:rsid w:val="2DA47739"/>
    <w:rsid w:val="2E051F82"/>
    <w:rsid w:val="2E066346"/>
    <w:rsid w:val="2E4329AA"/>
    <w:rsid w:val="2E4F07E0"/>
    <w:rsid w:val="2E6C1280"/>
    <w:rsid w:val="2E933902"/>
    <w:rsid w:val="2ED536B1"/>
    <w:rsid w:val="2EF129F8"/>
    <w:rsid w:val="2F7A3D01"/>
    <w:rsid w:val="2FEB39A2"/>
    <w:rsid w:val="302C20AA"/>
    <w:rsid w:val="30434FD4"/>
    <w:rsid w:val="304506D9"/>
    <w:rsid w:val="30881314"/>
    <w:rsid w:val="30E65C36"/>
    <w:rsid w:val="313C0D86"/>
    <w:rsid w:val="31405D62"/>
    <w:rsid w:val="318900AD"/>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B700DA"/>
    <w:rsid w:val="34DD24FD"/>
    <w:rsid w:val="356F72E5"/>
    <w:rsid w:val="359A3911"/>
    <w:rsid w:val="35A00268"/>
    <w:rsid w:val="36B0140A"/>
    <w:rsid w:val="36C6100E"/>
    <w:rsid w:val="36D15163"/>
    <w:rsid w:val="36D26B16"/>
    <w:rsid w:val="373C0908"/>
    <w:rsid w:val="3754317B"/>
    <w:rsid w:val="376343E3"/>
    <w:rsid w:val="37D116D4"/>
    <w:rsid w:val="382A563E"/>
    <w:rsid w:val="38423FA1"/>
    <w:rsid w:val="38765B93"/>
    <w:rsid w:val="38AA05FF"/>
    <w:rsid w:val="38D231CA"/>
    <w:rsid w:val="38E00D4B"/>
    <w:rsid w:val="39390E32"/>
    <w:rsid w:val="397E30A1"/>
    <w:rsid w:val="39AF7324"/>
    <w:rsid w:val="39BD417A"/>
    <w:rsid w:val="39DC7A5C"/>
    <w:rsid w:val="3A30015A"/>
    <w:rsid w:val="3A992A45"/>
    <w:rsid w:val="3A9A0868"/>
    <w:rsid w:val="3B126914"/>
    <w:rsid w:val="3B45403E"/>
    <w:rsid w:val="3BAA7C9F"/>
    <w:rsid w:val="3BCA6819"/>
    <w:rsid w:val="3BE512AD"/>
    <w:rsid w:val="3BEE5E77"/>
    <w:rsid w:val="3BF3033E"/>
    <w:rsid w:val="3C1123E6"/>
    <w:rsid w:val="3CAA1627"/>
    <w:rsid w:val="3CBD7CCD"/>
    <w:rsid w:val="3CCF0A8C"/>
    <w:rsid w:val="3CF05EED"/>
    <w:rsid w:val="3D0A20B5"/>
    <w:rsid w:val="3D4739DE"/>
    <w:rsid w:val="3D8F7C08"/>
    <w:rsid w:val="3D943B91"/>
    <w:rsid w:val="3DCA2CB1"/>
    <w:rsid w:val="3E0C4398"/>
    <w:rsid w:val="3E3775C4"/>
    <w:rsid w:val="3E391303"/>
    <w:rsid w:val="3E917879"/>
    <w:rsid w:val="3E9714F9"/>
    <w:rsid w:val="3EC978CF"/>
    <w:rsid w:val="3F0401FA"/>
    <w:rsid w:val="3F0C349F"/>
    <w:rsid w:val="3F0C727A"/>
    <w:rsid w:val="3F301EA6"/>
    <w:rsid w:val="3F44519E"/>
    <w:rsid w:val="3F6C4FBD"/>
    <w:rsid w:val="3F932207"/>
    <w:rsid w:val="3F9E57FE"/>
    <w:rsid w:val="3FC311DD"/>
    <w:rsid w:val="400060CE"/>
    <w:rsid w:val="401563C2"/>
    <w:rsid w:val="40AA4C70"/>
    <w:rsid w:val="40E50F28"/>
    <w:rsid w:val="40E9282C"/>
    <w:rsid w:val="416F2A2F"/>
    <w:rsid w:val="41834EF8"/>
    <w:rsid w:val="41BB57DA"/>
    <w:rsid w:val="41CF2ADC"/>
    <w:rsid w:val="41F8184D"/>
    <w:rsid w:val="421B6FCF"/>
    <w:rsid w:val="42676BBA"/>
    <w:rsid w:val="4268251E"/>
    <w:rsid w:val="42D371F6"/>
    <w:rsid w:val="42E72CD4"/>
    <w:rsid w:val="43370F53"/>
    <w:rsid w:val="437A6E9D"/>
    <w:rsid w:val="43A37E1F"/>
    <w:rsid w:val="43C20BB6"/>
    <w:rsid w:val="43D0052E"/>
    <w:rsid w:val="43EA0E22"/>
    <w:rsid w:val="43F1074E"/>
    <w:rsid w:val="448A299B"/>
    <w:rsid w:val="44B0213F"/>
    <w:rsid w:val="44C70D28"/>
    <w:rsid w:val="44D668EB"/>
    <w:rsid w:val="453B6B7F"/>
    <w:rsid w:val="45A44035"/>
    <w:rsid w:val="46374870"/>
    <w:rsid w:val="464E5DF8"/>
    <w:rsid w:val="46600699"/>
    <w:rsid w:val="46865544"/>
    <w:rsid w:val="46A87496"/>
    <w:rsid w:val="46AC0522"/>
    <w:rsid w:val="46EF197F"/>
    <w:rsid w:val="46FB1DBC"/>
    <w:rsid w:val="48005341"/>
    <w:rsid w:val="48287A01"/>
    <w:rsid w:val="482A3BAE"/>
    <w:rsid w:val="48512FD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91067"/>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4222B3"/>
    <w:rsid w:val="4E6B5155"/>
    <w:rsid w:val="4F0E74E4"/>
    <w:rsid w:val="4F8E3C09"/>
    <w:rsid w:val="4F9A23CE"/>
    <w:rsid w:val="500D6DA7"/>
    <w:rsid w:val="50265CE3"/>
    <w:rsid w:val="506C7C75"/>
    <w:rsid w:val="50C576EC"/>
    <w:rsid w:val="51390CEF"/>
    <w:rsid w:val="51452B0B"/>
    <w:rsid w:val="51BD3E49"/>
    <w:rsid w:val="5245168D"/>
    <w:rsid w:val="527B5C87"/>
    <w:rsid w:val="530128AB"/>
    <w:rsid w:val="5306085A"/>
    <w:rsid w:val="531F5F5B"/>
    <w:rsid w:val="533C6DEA"/>
    <w:rsid w:val="534D4AA2"/>
    <w:rsid w:val="53B9189E"/>
    <w:rsid w:val="54363813"/>
    <w:rsid w:val="547225E2"/>
    <w:rsid w:val="54881577"/>
    <w:rsid w:val="549E77D2"/>
    <w:rsid w:val="54B57839"/>
    <w:rsid w:val="55013843"/>
    <w:rsid w:val="553C28FF"/>
    <w:rsid w:val="5566063A"/>
    <w:rsid w:val="55806ED8"/>
    <w:rsid w:val="5595273D"/>
    <w:rsid w:val="55A27FF4"/>
    <w:rsid w:val="55AA5A00"/>
    <w:rsid w:val="562B1FCE"/>
    <w:rsid w:val="56A454C2"/>
    <w:rsid w:val="57044630"/>
    <w:rsid w:val="57201BC6"/>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2649F6"/>
    <w:rsid w:val="59482A6C"/>
    <w:rsid w:val="598307B6"/>
    <w:rsid w:val="5A0751DF"/>
    <w:rsid w:val="5A1D0683"/>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44C34"/>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A72661"/>
    <w:rsid w:val="62B17564"/>
    <w:rsid w:val="62B61FEC"/>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823889"/>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D9138B"/>
    <w:rsid w:val="68E67A18"/>
    <w:rsid w:val="68EA06C5"/>
    <w:rsid w:val="68F36AD9"/>
    <w:rsid w:val="69413541"/>
    <w:rsid w:val="69797C2C"/>
    <w:rsid w:val="6982701E"/>
    <w:rsid w:val="69983703"/>
    <w:rsid w:val="69A77E3F"/>
    <w:rsid w:val="69B9178D"/>
    <w:rsid w:val="69C40FF4"/>
    <w:rsid w:val="69D44E75"/>
    <w:rsid w:val="69F92E65"/>
    <w:rsid w:val="6A2F624F"/>
    <w:rsid w:val="6A656B97"/>
    <w:rsid w:val="6ADF1CF0"/>
    <w:rsid w:val="6B027B91"/>
    <w:rsid w:val="6B3055CD"/>
    <w:rsid w:val="6B47388C"/>
    <w:rsid w:val="6B58643F"/>
    <w:rsid w:val="6B5A3D5E"/>
    <w:rsid w:val="6BC94603"/>
    <w:rsid w:val="6BE91470"/>
    <w:rsid w:val="6C29676B"/>
    <w:rsid w:val="6C30519E"/>
    <w:rsid w:val="6C340669"/>
    <w:rsid w:val="6C690BF6"/>
    <w:rsid w:val="6C6F1644"/>
    <w:rsid w:val="6CED6020"/>
    <w:rsid w:val="6D137585"/>
    <w:rsid w:val="6D185857"/>
    <w:rsid w:val="6D2115AE"/>
    <w:rsid w:val="6D4F21E4"/>
    <w:rsid w:val="6DA80A88"/>
    <w:rsid w:val="6DF422AA"/>
    <w:rsid w:val="6E1C1ECF"/>
    <w:rsid w:val="6E207D23"/>
    <w:rsid w:val="6EBC1F7A"/>
    <w:rsid w:val="6EDE6175"/>
    <w:rsid w:val="6EE01391"/>
    <w:rsid w:val="6EE26350"/>
    <w:rsid w:val="6FAC21AA"/>
    <w:rsid w:val="6FB67CAC"/>
    <w:rsid w:val="6FB924D4"/>
    <w:rsid w:val="6FBD7038"/>
    <w:rsid w:val="703B48E2"/>
    <w:rsid w:val="70437D94"/>
    <w:rsid w:val="705B2CC4"/>
    <w:rsid w:val="706B1388"/>
    <w:rsid w:val="710B205E"/>
    <w:rsid w:val="71362F62"/>
    <w:rsid w:val="7145058E"/>
    <w:rsid w:val="71607594"/>
    <w:rsid w:val="72AE3D29"/>
    <w:rsid w:val="73046DBD"/>
    <w:rsid w:val="73090D91"/>
    <w:rsid w:val="730A6FE2"/>
    <w:rsid w:val="73114EB7"/>
    <w:rsid w:val="733A6D35"/>
    <w:rsid w:val="73837BE8"/>
    <w:rsid w:val="73D52D85"/>
    <w:rsid w:val="73DB5A09"/>
    <w:rsid w:val="73DB65FA"/>
    <w:rsid w:val="73E464D7"/>
    <w:rsid w:val="73E7573C"/>
    <w:rsid w:val="73F13AE7"/>
    <w:rsid w:val="740B06CE"/>
    <w:rsid w:val="74143A67"/>
    <w:rsid w:val="74167847"/>
    <w:rsid w:val="744A1D0A"/>
    <w:rsid w:val="74903046"/>
    <w:rsid w:val="74DC7528"/>
    <w:rsid w:val="74E60778"/>
    <w:rsid w:val="7513388E"/>
    <w:rsid w:val="7532441A"/>
    <w:rsid w:val="759E5E48"/>
    <w:rsid w:val="7658671B"/>
    <w:rsid w:val="765948D5"/>
    <w:rsid w:val="76652C2D"/>
    <w:rsid w:val="76760459"/>
    <w:rsid w:val="767A30CF"/>
    <w:rsid w:val="769A3E41"/>
    <w:rsid w:val="76D04DF9"/>
    <w:rsid w:val="77380522"/>
    <w:rsid w:val="77893E6E"/>
    <w:rsid w:val="779020BC"/>
    <w:rsid w:val="779C3278"/>
    <w:rsid w:val="77B76ADD"/>
    <w:rsid w:val="7806439B"/>
    <w:rsid w:val="78156E80"/>
    <w:rsid w:val="782F1FFA"/>
    <w:rsid w:val="78344A1A"/>
    <w:rsid w:val="78437DCE"/>
    <w:rsid w:val="78A236C7"/>
    <w:rsid w:val="78F53995"/>
    <w:rsid w:val="790D37DC"/>
    <w:rsid w:val="791E5960"/>
    <w:rsid w:val="792D2A7B"/>
    <w:rsid w:val="79357CA6"/>
    <w:rsid w:val="794F0B2C"/>
    <w:rsid w:val="79652465"/>
    <w:rsid w:val="79912C69"/>
    <w:rsid w:val="79BD3994"/>
    <w:rsid w:val="7A7418F1"/>
    <w:rsid w:val="7A8B0FFA"/>
    <w:rsid w:val="7A9F3973"/>
    <w:rsid w:val="7AD11063"/>
    <w:rsid w:val="7B1C4980"/>
    <w:rsid w:val="7B3A2D1E"/>
    <w:rsid w:val="7B727A3F"/>
    <w:rsid w:val="7B762B8A"/>
    <w:rsid w:val="7B7F22C5"/>
    <w:rsid w:val="7B9C144A"/>
    <w:rsid w:val="7B9C4E24"/>
    <w:rsid w:val="7BF024EB"/>
    <w:rsid w:val="7C2615A0"/>
    <w:rsid w:val="7C764052"/>
    <w:rsid w:val="7C7872D1"/>
    <w:rsid w:val="7D8C6F97"/>
    <w:rsid w:val="7DE54A3D"/>
    <w:rsid w:val="7E09207F"/>
    <w:rsid w:val="7E113B9C"/>
    <w:rsid w:val="7E2C1F7D"/>
    <w:rsid w:val="7E863A85"/>
    <w:rsid w:val="7E987B27"/>
    <w:rsid w:val="7EB330F4"/>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스타일1"/>
    <w:basedOn w:val="1"/>
    <w:qFormat/>
    <w:uiPriority w:val="0"/>
    <w:pPr>
      <w:numPr>
        <w:ilvl w:val="0"/>
        <w:numId w:val="28"/>
      </w:numPr>
      <w:spacing w:after="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4</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CMCC</cp:lastModifiedBy>
  <cp:lastPrinted>2018-09-28T06:47:00Z</cp:lastPrinted>
  <dcterms:modified xsi:type="dcterms:W3CDTF">2023-08-11T06:36:24Z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